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4D3E8CA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План  мероприятий по сохранности библиотечного фонда</w:t>
      </w:r>
    </w:p>
    <w:p w14:paraId="78EF8809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ГБООУ «Санаторная школа-интернат №9 г.о.Самара»</w:t>
      </w:r>
    </w:p>
    <w:p w14:paraId="10FEF9D2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на 202</w:t>
      </w:r>
      <w:r>
        <w:rPr>
          <w:rFonts w:hint="default" w:ascii="Times New Roman" w:hAnsi="Times New Roman" w:cs="Times New Roman"/>
          <w:b/>
          <w:bCs/>
          <w:sz w:val="28"/>
          <w:szCs w:val="28"/>
          <w:lang w:val="ru-RU"/>
        </w:rPr>
        <w:t>5</w:t>
      </w:r>
      <w:r>
        <w:rPr>
          <w:rFonts w:ascii="Times New Roman" w:hAnsi="Times New Roman" w:cs="Times New Roman"/>
          <w:b/>
          <w:bCs/>
          <w:sz w:val="28"/>
          <w:szCs w:val="28"/>
        </w:rPr>
        <w:t>-202</w:t>
      </w:r>
      <w:r>
        <w:rPr>
          <w:rFonts w:hint="default" w:ascii="Times New Roman" w:hAnsi="Times New Roman" w:cs="Times New Roman"/>
          <w:b/>
          <w:bCs/>
          <w:sz w:val="28"/>
          <w:szCs w:val="28"/>
          <w:lang w:val="ru-RU"/>
        </w:rPr>
        <w:t>6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учебный год</w:t>
      </w:r>
    </w:p>
    <w:tbl>
      <w:tblPr>
        <w:tblStyle w:val="3"/>
        <w:tblW w:w="10260" w:type="dxa"/>
        <w:tblInd w:w="-61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20"/>
        <w:gridCol w:w="5940"/>
        <w:gridCol w:w="1440"/>
        <w:gridCol w:w="2160"/>
      </w:tblGrid>
      <w:tr w14:paraId="0FCA5B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20" w:type="dxa"/>
          </w:tcPr>
          <w:p w14:paraId="594280F3"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>№ п\п</w:t>
            </w:r>
          </w:p>
        </w:tc>
        <w:tc>
          <w:tcPr>
            <w:tcW w:w="5940" w:type="dxa"/>
          </w:tcPr>
          <w:p w14:paraId="1AD0191D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>Содержание работы</w:t>
            </w:r>
          </w:p>
        </w:tc>
        <w:tc>
          <w:tcPr>
            <w:tcW w:w="1440" w:type="dxa"/>
          </w:tcPr>
          <w:p w14:paraId="0D67DC64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>Сроки</w:t>
            </w:r>
          </w:p>
        </w:tc>
        <w:tc>
          <w:tcPr>
            <w:tcW w:w="2160" w:type="dxa"/>
          </w:tcPr>
          <w:p w14:paraId="0C59C1B3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>Ответственные</w:t>
            </w:r>
          </w:p>
        </w:tc>
      </w:tr>
      <w:tr w14:paraId="20FD89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20" w:type="dxa"/>
          </w:tcPr>
          <w:p w14:paraId="666D61ED"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5940" w:type="dxa"/>
            <w:shd w:val="clear" w:color="auto" w:fill="FFFFFF" w:themeFill="background1"/>
          </w:tcPr>
          <w:p w14:paraId="02A4B9EE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Воспитательные мероприятия с обучающимися по сохранению библиотечного фонда:</w:t>
            </w:r>
          </w:p>
          <w:p w14:paraId="6CBD2B23">
            <w:pPr>
              <w:pStyle w:val="5"/>
              <w:shd w:val="clear" w:color="auto" w:fill="FFFFFF" w:themeFill="background1"/>
              <w:spacing w:before="0" w:beforeAutospacing="0" w:after="0" w:afterAutospacing="0"/>
              <w:textAlignment w:val="baseline"/>
              <w:rPr>
                <w:iCs/>
                <w:color w:val="000000"/>
                <w:sz w:val="28"/>
                <w:szCs w:val="28"/>
              </w:rPr>
            </w:pPr>
            <w:r>
              <w:rPr>
                <w:iCs/>
                <w:color w:val="000000"/>
                <w:sz w:val="28"/>
                <w:szCs w:val="28"/>
              </w:rPr>
              <w:t>-Экскурсии в библиотеку «</w:t>
            </w:r>
            <w:r>
              <w:rPr>
                <w:iCs/>
                <w:color w:val="000000"/>
                <w:sz w:val="28"/>
                <w:szCs w:val="28"/>
                <w:lang w:val="ru-RU"/>
              </w:rPr>
              <w:t>Книжный</w:t>
            </w:r>
            <w:r>
              <w:rPr>
                <w:rFonts w:hint="default"/>
                <w:iCs/>
                <w:color w:val="000000"/>
                <w:sz w:val="28"/>
                <w:szCs w:val="28"/>
                <w:lang w:val="ru-RU"/>
              </w:rPr>
              <w:t xml:space="preserve"> дом</w:t>
            </w:r>
            <w:r>
              <w:rPr>
                <w:iCs/>
                <w:color w:val="000000"/>
                <w:sz w:val="28"/>
                <w:szCs w:val="28"/>
              </w:rPr>
              <w:t>» (1-4 классы)</w:t>
            </w:r>
          </w:p>
          <w:p w14:paraId="43AE0CA8">
            <w:pPr>
              <w:pStyle w:val="5"/>
              <w:shd w:val="clear" w:color="auto" w:fill="FFFFFF" w:themeFill="background1"/>
              <w:spacing w:before="0" w:beforeAutospacing="0" w:after="0" w:afterAutospacing="0"/>
              <w:textAlignment w:val="baseline"/>
              <w:rPr>
                <w:color w:val="000000"/>
                <w:sz w:val="28"/>
                <w:szCs w:val="28"/>
              </w:rPr>
            </w:pPr>
          </w:p>
          <w:p w14:paraId="405ED9C5">
            <w:pPr>
              <w:pStyle w:val="5"/>
              <w:shd w:val="clear" w:color="auto" w:fill="FFFFFF" w:themeFill="background1"/>
              <w:spacing w:before="0" w:beforeAutospacing="0" w:after="0" w:afterAutospacing="0"/>
              <w:textAlignment w:val="baseline"/>
              <w:rPr>
                <w:iCs/>
                <w:color w:val="000000"/>
                <w:sz w:val="28"/>
                <w:szCs w:val="28"/>
              </w:rPr>
            </w:pPr>
            <w:r>
              <w:rPr>
                <w:iCs/>
                <w:color w:val="000000"/>
                <w:sz w:val="28"/>
                <w:szCs w:val="28"/>
              </w:rPr>
              <w:t>-Индивидуальная работа при записи читателей (1-9 классы)</w:t>
            </w:r>
          </w:p>
          <w:p w14:paraId="5B7EE1DB">
            <w:pPr>
              <w:pStyle w:val="5"/>
              <w:shd w:val="clear" w:color="auto" w:fill="FFFFFF" w:themeFill="background1"/>
              <w:spacing w:before="0" w:beforeAutospacing="0" w:after="0" w:afterAutospacing="0"/>
              <w:textAlignment w:val="baseline"/>
              <w:rPr>
                <w:color w:val="000000"/>
                <w:sz w:val="28"/>
                <w:szCs w:val="28"/>
              </w:rPr>
            </w:pPr>
          </w:p>
          <w:p w14:paraId="1B933028">
            <w:pPr>
              <w:pStyle w:val="5"/>
              <w:shd w:val="clear" w:color="auto" w:fill="FFFFFF" w:themeFill="background1"/>
              <w:spacing w:before="0" w:beforeAutospacing="0" w:after="0" w:afterAutospacing="0"/>
              <w:textAlignment w:val="baseline"/>
              <w:rPr>
                <w:color w:val="000000"/>
                <w:sz w:val="28"/>
                <w:szCs w:val="28"/>
              </w:rPr>
            </w:pPr>
            <w:r>
              <w:rPr>
                <w:iCs/>
                <w:color w:val="000000"/>
                <w:sz w:val="28"/>
                <w:szCs w:val="28"/>
              </w:rPr>
              <w:t>-Ознакомление с правилами пользования библиотекой (1-9 классы)</w:t>
            </w:r>
          </w:p>
          <w:p w14:paraId="7FC38627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eastAsia="Times New Roman" w:cs="Times New Roman"/>
                <w:b/>
                <w:sz w:val="28"/>
                <w:szCs w:val="28"/>
                <w:lang w:eastAsia="ru-RU"/>
              </w:rPr>
            </w:pPr>
          </w:p>
          <w:p w14:paraId="0FC4CE8A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sz w:val="28"/>
                <w:szCs w:val="28"/>
                <w:lang w:eastAsia="ru-RU"/>
              </w:rPr>
              <w:t>-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 xml:space="preserve">Работа по выявлению задолжников «Книжный патруль» </w:t>
            </w:r>
          </w:p>
          <w:p w14:paraId="55ADBEF8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</w:p>
          <w:p w14:paraId="2C88BCA7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>- Акция «Потерявшаяся книга»</w:t>
            </w:r>
          </w:p>
          <w:p w14:paraId="3E1E5E29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</w:p>
          <w:p w14:paraId="10923069">
            <w:pPr>
              <w:pStyle w:val="5"/>
              <w:shd w:val="clear" w:color="auto" w:fill="FFFFFF" w:themeFill="background1"/>
              <w:spacing w:before="375" w:beforeAutospacing="0" w:after="450" w:afterAutospacing="0"/>
              <w:textAlignment w:val="baseline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</w:rPr>
              <w:t>-</w:t>
            </w:r>
            <w:r>
              <w:rPr>
                <w:rFonts w:ascii="Helvetica" w:hAnsi="Helvetica"/>
                <w:sz w:val="21"/>
                <w:szCs w:val="21"/>
                <w:shd w:val="clear" w:color="auto" w:fill="FFFFFF"/>
              </w:rPr>
              <w:t xml:space="preserve"> </w:t>
            </w:r>
            <w:r>
              <w:rPr>
                <w:sz w:val="28"/>
                <w:szCs w:val="28"/>
              </w:rPr>
              <w:t>Рейды - смотры по заданным параметрам: наличие учебников на уроках, наличие обложек, соблюдение правил обращения с книгой  (1-9 классы)</w:t>
            </w:r>
          </w:p>
          <w:p w14:paraId="4D969232">
            <w:pPr>
              <w:pStyle w:val="5"/>
              <w:shd w:val="clear" w:color="auto" w:fill="FFFFFF" w:themeFill="background1"/>
              <w:spacing w:before="375" w:beforeAutospacing="0" w:after="450" w:afterAutospacing="0"/>
              <w:textAlignment w:val="baseline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>-</w:t>
            </w:r>
            <w:r>
              <w:rPr>
                <w:color w:val="333333"/>
                <w:sz w:val="28"/>
                <w:szCs w:val="28"/>
                <w:shd w:val="clear" w:color="auto" w:fill="FFFFFF"/>
              </w:rPr>
              <w:t xml:space="preserve"> </w:t>
            </w:r>
            <w:r>
              <w:rPr>
                <w:sz w:val="28"/>
                <w:szCs w:val="28"/>
                <w:shd w:val="clear" w:color="auto" w:fill="FFFFFF"/>
              </w:rPr>
              <w:t>Библиотечные уроки:</w:t>
            </w:r>
          </w:p>
          <w:p w14:paraId="065B326B">
            <w:pPr>
              <w:pStyle w:val="5"/>
              <w:shd w:val="clear" w:color="auto" w:fill="FFFFFF" w:themeFill="background1"/>
              <w:spacing w:before="375" w:beforeAutospacing="0" w:after="450" w:afterAutospacing="0"/>
              <w:textAlignment w:val="baseline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 xml:space="preserve">    Лекторий  «Искусство быть читателем» (5-9 классы),</w:t>
            </w:r>
          </w:p>
          <w:p w14:paraId="4990A96E">
            <w:pPr>
              <w:pStyle w:val="5"/>
              <w:shd w:val="clear" w:color="auto" w:fill="FFFFFF" w:themeFill="background1"/>
              <w:spacing w:before="375" w:beforeAutospacing="0" w:after="450" w:afterAutospacing="0"/>
              <w:textAlignment w:val="baseline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 xml:space="preserve">  « </w:t>
            </w:r>
            <w:r>
              <w:rPr>
                <w:sz w:val="28"/>
                <w:szCs w:val="28"/>
                <w:shd w:val="clear" w:color="auto" w:fill="FFFFFF"/>
                <w:lang w:val="ru-RU"/>
              </w:rPr>
              <w:t>Свет</w:t>
            </w:r>
            <w:r>
              <w:rPr>
                <w:rFonts w:hint="default"/>
                <w:sz w:val="28"/>
                <w:szCs w:val="28"/>
                <w:shd w:val="clear" w:color="auto" w:fill="FFFFFF"/>
                <w:lang w:val="ru-RU"/>
              </w:rPr>
              <w:t xml:space="preserve"> разумения книжного</w:t>
            </w:r>
            <w:r>
              <w:rPr>
                <w:sz w:val="28"/>
                <w:szCs w:val="28"/>
                <w:shd w:val="clear" w:color="auto" w:fill="FFFFFF"/>
              </w:rPr>
              <w:t>» (1-4 классы)</w:t>
            </w:r>
          </w:p>
          <w:p w14:paraId="17FA42C7">
            <w:pPr>
              <w:pStyle w:val="5"/>
              <w:shd w:val="clear" w:color="auto" w:fill="FFFFFF" w:themeFill="background1"/>
              <w:spacing w:before="375" w:beforeAutospacing="0" w:after="450" w:afterAutospacing="0"/>
              <w:textAlignment w:val="baseline"/>
              <w:rPr>
                <w:rStyle w:val="6"/>
                <w:sz w:val="28"/>
                <w:szCs w:val="28"/>
                <w:shd w:val="clear" w:color="auto" w:fill="FFFFFF"/>
              </w:rPr>
            </w:pPr>
            <w:r>
              <w:rPr>
                <w:rStyle w:val="6"/>
                <w:sz w:val="28"/>
                <w:szCs w:val="28"/>
                <w:shd w:val="clear" w:color="auto" w:fill="FFFFFF"/>
              </w:rPr>
              <w:t>-Беседы:</w:t>
            </w:r>
          </w:p>
          <w:p w14:paraId="397DDB7C">
            <w:pPr>
              <w:pStyle w:val="5"/>
              <w:shd w:val="clear" w:color="auto" w:fill="FFFFFF" w:themeFill="background1"/>
              <w:spacing w:before="375" w:beforeAutospacing="0" w:after="450" w:afterAutospacing="0"/>
              <w:textAlignment w:val="baseline"/>
              <w:rPr>
                <w:rStyle w:val="6"/>
                <w:sz w:val="28"/>
                <w:szCs w:val="28"/>
                <w:shd w:val="clear" w:color="auto" w:fill="FFFFFF"/>
              </w:rPr>
            </w:pPr>
            <w:r>
              <w:rPr>
                <w:rStyle w:val="6"/>
                <w:sz w:val="28"/>
                <w:szCs w:val="28"/>
                <w:shd w:val="clear" w:color="auto" w:fill="FFFFFF"/>
              </w:rPr>
              <w:t xml:space="preserve">    «Книги-новоселы» (1-9 классы),</w:t>
            </w:r>
          </w:p>
          <w:p w14:paraId="2DADFBA1">
            <w:pPr>
              <w:pStyle w:val="5"/>
              <w:shd w:val="clear" w:color="auto" w:fill="FFFFFF" w:themeFill="background1"/>
              <w:spacing w:before="375" w:beforeAutospacing="0" w:after="450" w:afterAutospacing="0"/>
              <w:textAlignment w:val="baseline"/>
              <w:rPr>
                <w:rStyle w:val="6"/>
                <w:sz w:val="28"/>
                <w:szCs w:val="28"/>
                <w:shd w:val="clear" w:color="auto" w:fill="FFFFFF"/>
              </w:rPr>
            </w:pPr>
            <w:r>
              <w:rPr>
                <w:rStyle w:val="6"/>
                <w:sz w:val="28"/>
                <w:szCs w:val="28"/>
                <w:shd w:val="clear" w:color="auto" w:fill="FFFFFF"/>
              </w:rPr>
              <w:t xml:space="preserve">    «</w:t>
            </w:r>
            <w:r>
              <w:rPr>
                <w:rStyle w:val="6"/>
                <w:sz w:val="28"/>
                <w:szCs w:val="28"/>
                <w:shd w:val="clear" w:color="auto" w:fill="FFFFFF"/>
                <w:lang w:val="ru-RU"/>
              </w:rPr>
              <w:t>С</w:t>
            </w:r>
            <w:r>
              <w:rPr>
                <w:rStyle w:val="6"/>
                <w:rFonts w:hint="default"/>
                <w:sz w:val="28"/>
                <w:szCs w:val="28"/>
                <w:shd w:val="clear" w:color="auto" w:fill="FFFFFF"/>
                <w:lang w:val="ru-RU"/>
              </w:rPr>
              <w:t xml:space="preserve"> книгой по пути</w:t>
            </w:r>
            <w:r>
              <w:rPr>
                <w:rStyle w:val="6"/>
                <w:sz w:val="28"/>
                <w:szCs w:val="28"/>
                <w:shd w:val="clear" w:color="auto" w:fill="FFFFFF"/>
              </w:rPr>
              <w:t>» (1-4 классы)</w:t>
            </w:r>
          </w:p>
          <w:p w14:paraId="54A4FBF6">
            <w:pPr>
              <w:pStyle w:val="5"/>
              <w:shd w:val="clear" w:color="auto" w:fill="FFFFFF" w:themeFill="background1"/>
              <w:spacing w:before="375" w:beforeAutospacing="0" w:after="450" w:afterAutospacing="0"/>
              <w:textAlignment w:val="baseline"/>
              <w:rPr>
                <w:sz w:val="28"/>
                <w:szCs w:val="28"/>
              </w:rPr>
            </w:pPr>
            <w:r>
              <w:rPr>
                <w:rStyle w:val="6"/>
                <w:sz w:val="28"/>
                <w:szCs w:val="28"/>
                <w:shd w:val="clear" w:color="auto" w:fill="FFFFFF"/>
              </w:rPr>
              <w:t xml:space="preserve">  </w:t>
            </w:r>
            <w:r>
              <w:rPr>
                <w:sz w:val="28"/>
                <w:szCs w:val="28"/>
              </w:rPr>
              <w:t>-Акции:</w:t>
            </w:r>
          </w:p>
          <w:p w14:paraId="1E1E65AF">
            <w:pPr>
              <w:pStyle w:val="5"/>
              <w:shd w:val="clear" w:color="auto" w:fill="FFFFFF" w:themeFill="background1"/>
              <w:spacing w:before="375" w:beforeAutospacing="0" w:after="450" w:afterAutospacing="0"/>
              <w:textAlignment w:val="baseline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«Книжкина больница» (1-4 классы)</w:t>
            </w:r>
          </w:p>
          <w:p w14:paraId="2A106B4C">
            <w:pPr>
              <w:pStyle w:val="5"/>
              <w:shd w:val="clear" w:color="auto" w:fill="FFFFFF" w:themeFill="background1"/>
              <w:spacing w:before="375" w:beforeAutospacing="0" w:after="450" w:afterAutospacing="0"/>
              <w:textAlignment w:val="baseline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«Книге - долгую жизнь» (5-9 классы)</w:t>
            </w:r>
          </w:p>
          <w:p w14:paraId="6919FCD6">
            <w:pPr>
              <w:pStyle w:val="5"/>
              <w:shd w:val="clear" w:color="auto" w:fill="FFFFFF" w:themeFill="background1"/>
              <w:spacing w:before="375" w:beforeAutospacing="0" w:after="450" w:afterAutospacing="0"/>
              <w:textAlignment w:val="baseline"/>
            </w:pPr>
          </w:p>
        </w:tc>
        <w:tc>
          <w:tcPr>
            <w:tcW w:w="1440" w:type="dxa"/>
          </w:tcPr>
          <w:p w14:paraId="48E35D45"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 xml:space="preserve">      </w:t>
            </w:r>
          </w:p>
          <w:p w14:paraId="7EB919A3"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</w:p>
          <w:p w14:paraId="7969C1E2"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>Сентябрь</w:t>
            </w:r>
          </w:p>
          <w:p w14:paraId="604C8B87"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</w:p>
          <w:p w14:paraId="508D1C7B"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</w:p>
          <w:p w14:paraId="32C1375F"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>Сентябрь</w:t>
            </w:r>
          </w:p>
          <w:p w14:paraId="6D67A875"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</w:p>
          <w:p w14:paraId="46C70E34"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</w:p>
          <w:p w14:paraId="422B4123"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>сентябрь</w:t>
            </w:r>
          </w:p>
          <w:p w14:paraId="5A3E507E"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</w:p>
          <w:p w14:paraId="6CEB4105"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</w:p>
          <w:p w14:paraId="62855F96"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>в  течение года</w:t>
            </w:r>
          </w:p>
          <w:p w14:paraId="448F25A6"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</w:p>
          <w:p w14:paraId="59B4C8AE"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>февраль</w:t>
            </w:r>
          </w:p>
          <w:p w14:paraId="103B6B22"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</w:p>
          <w:p w14:paraId="6428D018"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</w:p>
          <w:p w14:paraId="2E789894"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>В течение года</w:t>
            </w:r>
          </w:p>
          <w:p w14:paraId="175E7809"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</w:p>
          <w:p w14:paraId="6DAF1607"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</w:p>
          <w:p w14:paraId="40590620"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</w:p>
          <w:p w14:paraId="18F48FC9"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</w:p>
          <w:p w14:paraId="337AEC77"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</w:p>
          <w:p w14:paraId="74F9DFE0"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</w:p>
          <w:p w14:paraId="46C40D15"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>В течение года</w:t>
            </w:r>
          </w:p>
          <w:p w14:paraId="2C10921E"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</w:p>
          <w:p w14:paraId="3F854021"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>Декабрь</w:t>
            </w:r>
          </w:p>
          <w:p w14:paraId="38D96855"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</w:p>
          <w:p w14:paraId="43CD9DCD"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</w:p>
          <w:p w14:paraId="3E6FA58F"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val="en-US" w:eastAsia="ru-RU"/>
              </w:rPr>
            </w:pPr>
          </w:p>
          <w:p w14:paraId="42A12107"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</w:p>
          <w:p w14:paraId="4F16B95C"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>В течение года</w:t>
            </w:r>
          </w:p>
          <w:p w14:paraId="64F2AA92"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</w:p>
          <w:p w14:paraId="46FA4A86"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</w:p>
          <w:p w14:paraId="106BC224"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>Март</w:t>
            </w:r>
          </w:p>
          <w:p w14:paraId="6AA32553"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</w:p>
          <w:p w14:paraId="6FD11BAB"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</w:p>
          <w:p w14:paraId="0C77F266"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</w:p>
          <w:p w14:paraId="226BD479"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bookmarkStart w:id="0" w:name="_GoBack"/>
            <w:bookmarkEnd w:id="0"/>
          </w:p>
          <w:p w14:paraId="51588C5F"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>Апрель</w:t>
            </w:r>
          </w:p>
          <w:p w14:paraId="7ED276EF"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</w:p>
          <w:p w14:paraId="5A5C5E5F"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>Февраль</w:t>
            </w:r>
          </w:p>
          <w:p w14:paraId="0174A622"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</w:p>
          <w:p w14:paraId="0C739091"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160" w:type="dxa"/>
          </w:tcPr>
          <w:p w14:paraId="465DBAD3"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>Педагог-библиотекарь</w:t>
            </w:r>
          </w:p>
          <w:p w14:paraId="0A1C0156"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</w:p>
          <w:p w14:paraId="5FA5AACD"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</w:p>
          <w:p w14:paraId="5E322686"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</w:p>
          <w:p w14:paraId="74CA9EED"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</w:p>
          <w:p w14:paraId="36FB3C1D"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</w:p>
          <w:p w14:paraId="1302EA87"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</w:p>
          <w:p w14:paraId="468A2BBD"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</w:p>
          <w:p w14:paraId="6EB496CF"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</w:p>
          <w:p w14:paraId="345FF716"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</w:p>
          <w:p w14:paraId="4B27F776"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>Библиотечный актив</w:t>
            </w:r>
          </w:p>
          <w:p w14:paraId="193CA769"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</w:p>
          <w:p w14:paraId="3406F80F"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>Классные</w:t>
            </w:r>
          </w:p>
          <w:p w14:paraId="6DF0552F"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>Руководители</w:t>
            </w:r>
          </w:p>
          <w:p w14:paraId="0648346B"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</w:p>
          <w:p w14:paraId="62D157FC"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>Библиотечный актив</w:t>
            </w:r>
          </w:p>
          <w:p w14:paraId="0289B416"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</w:p>
          <w:p w14:paraId="1D7AE1AE"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</w:p>
          <w:p w14:paraId="58CA99BF"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</w:p>
          <w:p w14:paraId="4085FF3C"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</w:p>
          <w:p w14:paraId="5A9D607D"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</w:p>
          <w:p w14:paraId="404F00C6"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</w:p>
          <w:p w14:paraId="39B2E346"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>Учителя русского языка и литературы</w:t>
            </w:r>
          </w:p>
          <w:p w14:paraId="05C9E9D5"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>Педагог-библиотекарь</w:t>
            </w:r>
          </w:p>
          <w:p w14:paraId="4C3CCB6D"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</w:p>
          <w:p w14:paraId="5054C9CD"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</w:p>
          <w:p w14:paraId="7A32768B"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</w:p>
          <w:p w14:paraId="38044E3D"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>Педагог-библиотекарь</w:t>
            </w:r>
          </w:p>
          <w:p w14:paraId="5CCAE2A7"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</w:p>
          <w:p w14:paraId="3ED2D7FC"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>Воспитатели</w:t>
            </w:r>
          </w:p>
          <w:p w14:paraId="5A55B54F"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</w:p>
          <w:p w14:paraId="29A05A1D"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</w:p>
          <w:p w14:paraId="7C3C9E5A"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</w:p>
          <w:p w14:paraId="2CA8FE7B"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</w:p>
          <w:p w14:paraId="678B3EA9"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>Воспитатели</w:t>
            </w:r>
          </w:p>
          <w:p w14:paraId="49579664"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</w:p>
          <w:p w14:paraId="632E709D"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>Педагог-библиотекарь</w:t>
            </w:r>
          </w:p>
        </w:tc>
      </w:tr>
      <w:tr w14:paraId="7B29B1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20" w:type="dxa"/>
          </w:tcPr>
          <w:p w14:paraId="0663E819"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5940" w:type="dxa"/>
          </w:tcPr>
          <w:p w14:paraId="30CBC177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Работа с читательскими формулярами – контроль сроков возврата книг.</w:t>
            </w:r>
          </w:p>
        </w:tc>
        <w:tc>
          <w:tcPr>
            <w:tcW w:w="1440" w:type="dxa"/>
          </w:tcPr>
          <w:p w14:paraId="61F8B931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>В течение года</w:t>
            </w:r>
          </w:p>
        </w:tc>
        <w:tc>
          <w:tcPr>
            <w:tcW w:w="2160" w:type="dxa"/>
          </w:tcPr>
          <w:p w14:paraId="3F88CCB1"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>Педагог-библиотекарь</w:t>
            </w:r>
          </w:p>
        </w:tc>
      </w:tr>
      <w:tr w14:paraId="4B2C30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20" w:type="dxa"/>
          </w:tcPr>
          <w:p w14:paraId="57D52F98"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5940" w:type="dxa"/>
          </w:tcPr>
          <w:p w14:paraId="10B7DB2E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Составление графиков и разработка технологии выдачи и сдачи учебников для  классных руководителей. </w:t>
            </w:r>
          </w:p>
        </w:tc>
        <w:tc>
          <w:tcPr>
            <w:tcW w:w="1440" w:type="dxa"/>
          </w:tcPr>
          <w:p w14:paraId="6102AA7C"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>Сентябрь</w:t>
            </w:r>
          </w:p>
          <w:p w14:paraId="209DF7E4"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>май</w:t>
            </w:r>
          </w:p>
        </w:tc>
        <w:tc>
          <w:tcPr>
            <w:tcW w:w="2160" w:type="dxa"/>
          </w:tcPr>
          <w:p w14:paraId="2761A3E6"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>Педагог-библиотекарь, классные руководители</w:t>
            </w:r>
          </w:p>
        </w:tc>
      </w:tr>
      <w:tr w14:paraId="1FDA96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20" w:type="dxa"/>
          </w:tcPr>
          <w:p w14:paraId="4FB97909"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>4.</w:t>
            </w:r>
          </w:p>
        </w:tc>
        <w:tc>
          <w:tcPr>
            <w:tcW w:w="5940" w:type="dxa"/>
          </w:tcPr>
          <w:p w14:paraId="6221242F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Оформление информационного стенда для учащихся и их родителей о порядке выдачи и сдачи учебной литературы.</w:t>
            </w:r>
          </w:p>
        </w:tc>
        <w:tc>
          <w:tcPr>
            <w:tcW w:w="1440" w:type="dxa"/>
          </w:tcPr>
          <w:p w14:paraId="5E51BA18"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>Сентябрь</w:t>
            </w:r>
          </w:p>
          <w:p w14:paraId="407667C0"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>май</w:t>
            </w:r>
          </w:p>
        </w:tc>
        <w:tc>
          <w:tcPr>
            <w:tcW w:w="2160" w:type="dxa"/>
          </w:tcPr>
          <w:p w14:paraId="732C482F"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>Педагог -библиотекарь</w:t>
            </w:r>
          </w:p>
        </w:tc>
      </w:tr>
      <w:tr w14:paraId="77F569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20" w:type="dxa"/>
          </w:tcPr>
          <w:p w14:paraId="2F90C059"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>5.</w:t>
            </w:r>
          </w:p>
        </w:tc>
        <w:tc>
          <w:tcPr>
            <w:tcW w:w="5940" w:type="dxa"/>
          </w:tcPr>
          <w:p w14:paraId="68CA839A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Возврат учебников в школьную библиотеку по окончанию учебного года согласно графика сдачи учебников.</w:t>
            </w:r>
          </w:p>
        </w:tc>
        <w:tc>
          <w:tcPr>
            <w:tcW w:w="1440" w:type="dxa"/>
          </w:tcPr>
          <w:p w14:paraId="7859EE9D"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>май</w:t>
            </w:r>
          </w:p>
        </w:tc>
        <w:tc>
          <w:tcPr>
            <w:tcW w:w="2160" w:type="dxa"/>
          </w:tcPr>
          <w:p w14:paraId="5F0A0F49"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>Педагог-библиотекарь, классные руководители</w:t>
            </w:r>
          </w:p>
        </w:tc>
      </w:tr>
      <w:tr w14:paraId="235538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20" w:type="dxa"/>
          </w:tcPr>
          <w:p w14:paraId="29F70B92"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>6.</w:t>
            </w:r>
          </w:p>
        </w:tc>
        <w:tc>
          <w:tcPr>
            <w:tcW w:w="5940" w:type="dxa"/>
          </w:tcPr>
          <w:p w14:paraId="375E89E5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Выдача учебников учащимся школы  согласно графику выдачи учебников.</w:t>
            </w:r>
          </w:p>
        </w:tc>
        <w:tc>
          <w:tcPr>
            <w:tcW w:w="1440" w:type="dxa"/>
          </w:tcPr>
          <w:p w14:paraId="36603B84"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>август</w:t>
            </w:r>
          </w:p>
        </w:tc>
        <w:tc>
          <w:tcPr>
            <w:tcW w:w="2160" w:type="dxa"/>
          </w:tcPr>
          <w:p w14:paraId="5749A0DE"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>Педагог-библиотекарь, классные руководители</w:t>
            </w:r>
          </w:p>
        </w:tc>
      </w:tr>
      <w:tr w14:paraId="71307C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20" w:type="dxa"/>
          </w:tcPr>
          <w:p w14:paraId="0644D6AD"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>7.</w:t>
            </w:r>
          </w:p>
        </w:tc>
        <w:tc>
          <w:tcPr>
            <w:tcW w:w="5940" w:type="dxa"/>
          </w:tcPr>
          <w:p w14:paraId="0496EEFF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Постановка на библиотечный учет поступивших учебников</w:t>
            </w:r>
          </w:p>
        </w:tc>
        <w:tc>
          <w:tcPr>
            <w:tcW w:w="1440" w:type="dxa"/>
          </w:tcPr>
          <w:p w14:paraId="0F14BA68"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>По мере поступления</w:t>
            </w:r>
          </w:p>
        </w:tc>
        <w:tc>
          <w:tcPr>
            <w:tcW w:w="2160" w:type="dxa"/>
          </w:tcPr>
          <w:p w14:paraId="66123B6C"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>Педагог-библиотекарь</w:t>
            </w:r>
          </w:p>
        </w:tc>
      </w:tr>
      <w:tr w14:paraId="011434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20" w:type="dxa"/>
          </w:tcPr>
          <w:p w14:paraId="5B18A47B"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>8.</w:t>
            </w:r>
          </w:p>
        </w:tc>
        <w:tc>
          <w:tcPr>
            <w:tcW w:w="5940" w:type="dxa"/>
          </w:tcPr>
          <w:p w14:paraId="02B67155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Контроль состояния учебников в классе. Воспитание бережного отношения к книге.</w:t>
            </w:r>
          </w:p>
        </w:tc>
        <w:tc>
          <w:tcPr>
            <w:tcW w:w="1440" w:type="dxa"/>
          </w:tcPr>
          <w:p w14:paraId="0A4E40A8"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>В течение года</w:t>
            </w:r>
          </w:p>
        </w:tc>
        <w:tc>
          <w:tcPr>
            <w:tcW w:w="2160" w:type="dxa"/>
          </w:tcPr>
          <w:p w14:paraId="1A8F5454"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>Классные руководители</w:t>
            </w:r>
          </w:p>
        </w:tc>
      </w:tr>
      <w:tr w14:paraId="7A8F81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20" w:type="dxa"/>
          </w:tcPr>
          <w:p w14:paraId="65FEAA0F"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>9.</w:t>
            </w:r>
          </w:p>
        </w:tc>
        <w:tc>
          <w:tcPr>
            <w:tcW w:w="5940" w:type="dxa"/>
          </w:tcPr>
          <w:p w14:paraId="0A357A7A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>Контроль за состоянием учебников во время</w:t>
            </w:r>
          </w:p>
          <w:p w14:paraId="0823B793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>урока. Воспитание бережного отношения к</w:t>
            </w:r>
          </w:p>
          <w:p w14:paraId="3D982E9C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>книге. Систематическая проверка состояния учебников.</w:t>
            </w:r>
          </w:p>
        </w:tc>
        <w:tc>
          <w:tcPr>
            <w:tcW w:w="1440" w:type="dxa"/>
          </w:tcPr>
          <w:p w14:paraId="3FE50B6B"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>В течение года</w:t>
            </w:r>
          </w:p>
        </w:tc>
        <w:tc>
          <w:tcPr>
            <w:tcW w:w="2160" w:type="dxa"/>
          </w:tcPr>
          <w:p w14:paraId="707E85E2"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>Учителя-предметники</w:t>
            </w:r>
          </w:p>
        </w:tc>
      </w:tr>
    </w:tbl>
    <w:p w14:paraId="465A493D">
      <w:pPr>
        <w:jc w:val="center"/>
        <w:rPr>
          <w:rFonts w:ascii="Times New Roman" w:hAnsi="Times New Roman" w:cs="Times New Roman"/>
          <w:sz w:val="28"/>
          <w:szCs w:val="28"/>
        </w:rPr>
      </w:pPr>
    </w:p>
    <w:sectPr>
      <w:pgSz w:w="11906" w:h="16838"/>
      <w:pgMar w:top="1134" w:right="850" w:bottom="1134" w:left="1701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AFF" w:usb1="C0007841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SimHei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0"/>
    <w:family w:val="modern"/>
    <w:pitch w:val="default"/>
    <w:sig w:usb0="E0002A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10002FF" w:usb1="4000ACFF" w:usb2="00000009" w:usb3="00000000" w:csb0="2000019F" w:csb1="00000000"/>
  </w:font>
  <w:font w:name="等线">
    <w:altName w:val="Arial Unicode MS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CC"/>
    <w:family w:val="swiss"/>
    <w:pitch w:val="default"/>
    <w:sig w:usb0="E10002FF" w:usb1="4000ACFF" w:usb2="00000009" w:usb3="00000000" w:csb0="2000019F" w:csb1="00000000"/>
  </w:font>
  <w:font w:name="Calibri">
    <w:panose1 w:val="020F0502020204030204"/>
    <w:charset w:val="00"/>
    <w:family w:val="auto"/>
    <w:pitch w:val="default"/>
    <w:sig w:usb0="E10002FF" w:usb1="4000ACFF" w:usb2="00000009" w:usb3="00000000" w:csb0="2000019F" w:csb1="00000000"/>
  </w:font>
  <w:font w:name="Segoe UI">
    <w:panose1 w:val="020B0502040204020203"/>
    <w:charset w:val="00"/>
    <w:family w:val="swiss"/>
    <w:pitch w:val="default"/>
    <w:sig w:usb0="E10022FF" w:usb1="C000E47F" w:usb2="00000029" w:usb3="00000000" w:csb0="200001DF" w:csb1="20000000"/>
  </w:font>
  <w:font w:name="Helvetica">
    <w:altName w:val="Arial"/>
    <w:panose1 w:val="020B0604020202020204"/>
    <w:charset w:val="CC"/>
    <w:family w:val="swiss"/>
    <w:pitch w:val="default"/>
    <w:sig w:usb0="00000000" w:usb1="00000000" w:usb2="00000009" w:usb3="00000000" w:csb0="000001FF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429CD"/>
    <w:rsid w:val="0000527C"/>
    <w:rsid w:val="0007235E"/>
    <w:rsid w:val="00090086"/>
    <w:rsid w:val="000B15B2"/>
    <w:rsid w:val="000E6E7E"/>
    <w:rsid w:val="00107C72"/>
    <w:rsid w:val="0014581B"/>
    <w:rsid w:val="00147B18"/>
    <w:rsid w:val="001675A4"/>
    <w:rsid w:val="001743F4"/>
    <w:rsid w:val="00240027"/>
    <w:rsid w:val="00244F0A"/>
    <w:rsid w:val="00262B29"/>
    <w:rsid w:val="002829FA"/>
    <w:rsid w:val="00297EB5"/>
    <w:rsid w:val="002C106E"/>
    <w:rsid w:val="002E1C03"/>
    <w:rsid w:val="002F5D73"/>
    <w:rsid w:val="003012F9"/>
    <w:rsid w:val="00301D5A"/>
    <w:rsid w:val="003424A2"/>
    <w:rsid w:val="00354423"/>
    <w:rsid w:val="003C2BE3"/>
    <w:rsid w:val="003C4EAD"/>
    <w:rsid w:val="003D6724"/>
    <w:rsid w:val="00411F54"/>
    <w:rsid w:val="00422718"/>
    <w:rsid w:val="00456D88"/>
    <w:rsid w:val="00496184"/>
    <w:rsid w:val="004C1B23"/>
    <w:rsid w:val="004E2E03"/>
    <w:rsid w:val="0050112D"/>
    <w:rsid w:val="00527950"/>
    <w:rsid w:val="005806E4"/>
    <w:rsid w:val="0058203C"/>
    <w:rsid w:val="00597491"/>
    <w:rsid w:val="005E1BD8"/>
    <w:rsid w:val="00614C72"/>
    <w:rsid w:val="00624FD8"/>
    <w:rsid w:val="00631468"/>
    <w:rsid w:val="00684C77"/>
    <w:rsid w:val="00692DAE"/>
    <w:rsid w:val="006D68B4"/>
    <w:rsid w:val="006F0C49"/>
    <w:rsid w:val="00705A20"/>
    <w:rsid w:val="00714A36"/>
    <w:rsid w:val="00742EC1"/>
    <w:rsid w:val="0075793F"/>
    <w:rsid w:val="007911F6"/>
    <w:rsid w:val="00792CA0"/>
    <w:rsid w:val="007B737A"/>
    <w:rsid w:val="007C0D4A"/>
    <w:rsid w:val="008429CD"/>
    <w:rsid w:val="0089237D"/>
    <w:rsid w:val="008B5365"/>
    <w:rsid w:val="00927192"/>
    <w:rsid w:val="00944428"/>
    <w:rsid w:val="00993AAE"/>
    <w:rsid w:val="009974C1"/>
    <w:rsid w:val="009B21AE"/>
    <w:rsid w:val="009D29A0"/>
    <w:rsid w:val="00A07ACD"/>
    <w:rsid w:val="00A1072F"/>
    <w:rsid w:val="00A25F0C"/>
    <w:rsid w:val="00A5328B"/>
    <w:rsid w:val="00A766B5"/>
    <w:rsid w:val="00A816B8"/>
    <w:rsid w:val="00A81C93"/>
    <w:rsid w:val="00AB7F30"/>
    <w:rsid w:val="00AC11A9"/>
    <w:rsid w:val="00B05AF9"/>
    <w:rsid w:val="00B55048"/>
    <w:rsid w:val="00B643D9"/>
    <w:rsid w:val="00BB0659"/>
    <w:rsid w:val="00BF3715"/>
    <w:rsid w:val="00C16914"/>
    <w:rsid w:val="00C33927"/>
    <w:rsid w:val="00C60241"/>
    <w:rsid w:val="00C70FB8"/>
    <w:rsid w:val="00C94F6A"/>
    <w:rsid w:val="00CB5234"/>
    <w:rsid w:val="00CD312A"/>
    <w:rsid w:val="00D0531D"/>
    <w:rsid w:val="00D607E4"/>
    <w:rsid w:val="00D634BF"/>
    <w:rsid w:val="00D729BD"/>
    <w:rsid w:val="00D76724"/>
    <w:rsid w:val="00DA2217"/>
    <w:rsid w:val="00DB00FC"/>
    <w:rsid w:val="00DD6688"/>
    <w:rsid w:val="00DE5DC5"/>
    <w:rsid w:val="00E31163"/>
    <w:rsid w:val="00E5617B"/>
    <w:rsid w:val="00F51DD8"/>
    <w:rsid w:val="00F67D7D"/>
    <w:rsid w:val="00F837D4"/>
    <w:rsid w:val="00FD0C59"/>
    <w:rsid w:val="00FD1744"/>
    <w:rsid w:val="591F5B88"/>
    <w:rsid w:val="7C7E3D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ru-RU" w:eastAsia="en-US" w:bidi="ar-SA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alloon Text"/>
    <w:basedOn w:val="1"/>
    <w:link w:val="8"/>
    <w:semiHidden/>
    <w:unhideWhenUsed/>
    <w:qFormat/>
    <w:uiPriority w:val="99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5">
    <w:name w:val="Normal (Web)"/>
    <w:basedOn w:val="1"/>
    <w:unhideWhenUsed/>
    <w:uiPriority w:val="99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customStyle="1" w:styleId="6">
    <w:name w:val="apple-converted-space"/>
    <w:basedOn w:val="2"/>
    <w:uiPriority w:val="0"/>
  </w:style>
  <w:style w:type="paragraph" w:styleId="7">
    <w:name w:val="List Paragraph"/>
    <w:basedOn w:val="1"/>
    <w:qFormat/>
    <w:uiPriority w:val="34"/>
    <w:pPr>
      <w:ind w:left="720"/>
      <w:contextualSpacing/>
    </w:pPr>
  </w:style>
  <w:style w:type="character" w:customStyle="1" w:styleId="8">
    <w:name w:val="Текст выноски Знак"/>
    <w:basedOn w:val="2"/>
    <w:link w:val="4"/>
    <w:semiHidden/>
    <w:qFormat/>
    <w:uiPriority w:val="99"/>
    <w:rPr>
      <w:rFonts w:ascii="Segoe UI" w:hAnsi="Segoe UI" w:cs="Segoe UI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2</Pages>
  <Words>365</Words>
  <Characters>2087</Characters>
  <Lines>17</Lines>
  <Paragraphs>4</Paragraphs>
  <TotalTime>361</TotalTime>
  <ScaleCrop>false</ScaleCrop>
  <LinksUpToDate>false</LinksUpToDate>
  <CharactersWithSpaces>2448</CharactersWithSpaces>
  <Application>WPS Office_12.2.0.23155_F1E327BC-269C-435d-A152-05C5408002CA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2019-02-03T06:54:00Z</dcterms:created>
  <dc:creator>user</dc:creator>
  <cp:lastModifiedBy>Ученик</cp:lastModifiedBy>
  <cp:lastPrinted>2020-02-05T12:37:00Z</cp:lastPrinted>
  <dcterms:modified xsi:type="dcterms:W3CDTF">2026-01-23T11:02:32Z</dcterms:modified>
  <cp:revision>98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1033-12.2.0.23155</vt:lpwstr>
  </property>
  <property fmtid="{D5CDD505-2E9C-101B-9397-08002B2CF9AE}" pid="3" name="ICV">
    <vt:lpwstr>EB1B64693A05403BADF59EEA5F52B050_12</vt:lpwstr>
  </property>
</Properties>
</file>